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6D" w:rsidRPr="0025104C" w:rsidRDefault="0025104C" w:rsidP="0025104C">
      <w:pPr>
        <w:jc w:val="center"/>
        <w:rPr>
          <w:rFonts w:ascii="Times New Roman" w:hAnsi="Times New Roman" w:cs="Times New Roman"/>
          <w:b/>
        </w:rPr>
      </w:pPr>
      <w:r w:rsidRPr="0025104C">
        <w:rPr>
          <w:rFonts w:ascii="Times New Roman" w:hAnsi="Times New Roman" w:cs="Times New Roman"/>
          <w:b/>
        </w:rPr>
        <w:t>АННОТАЦИЯ</w:t>
      </w:r>
    </w:p>
    <w:p w:rsidR="005F486D" w:rsidRPr="0025104C" w:rsidRDefault="0025104C" w:rsidP="0025104C">
      <w:pPr>
        <w:jc w:val="center"/>
        <w:rPr>
          <w:rFonts w:ascii="Times New Roman" w:hAnsi="Times New Roman" w:cs="Times New Roman"/>
          <w:b/>
        </w:rPr>
      </w:pPr>
      <w:r w:rsidRPr="0025104C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9837" w:type="dxa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425"/>
        <w:gridCol w:w="5217"/>
      </w:tblGrid>
      <w:tr w:rsidR="005F486D" w:rsidRPr="0025104C" w:rsidTr="0025104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</w:rPr>
              <w:t>Применение запретов и ограничений для экспортно-импортных поставок</w:t>
            </w:r>
          </w:p>
        </w:tc>
      </w:tr>
      <w:tr w:rsidR="005F486D" w:rsidRPr="0025104C" w:rsidTr="0025104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5F486D" w:rsidRPr="0025104C" w:rsidTr="0025104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Интегрированная логистика</w:t>
            </w:r>
          </w:p>
        </w:tc>
      </w:tr>
      <w:tr w:rsidR="005F486D" w:rsidRPr="0025104C" w:rsidTr="0025104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з.е</w:t>
            </w:r>
            <w:proofErr w:type="spellEnd"/>
            <w:r w:rsidRPr="0025104C">
              <w:rPr>
                <w:rFonts w:ascii="Times New Roman" w:hAnsi="Times New Roman" w:cs="Times New Roman"/>
              </w:rPr>
              <w:t>.</w:t>
            </w:r>
          </w:p>
        </w:tc>
      </w:tr>
      <w:tr w:rsidR="005F486D" w:rsidRPr="0025104C" w:rsidTr="0025104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Формы </w:t>
            </w:r>
            <w:r w:rsidRPr="0025104C">
              <w:rPr>
                <w:rFonts w:ascii="Times New Roman" w:hAnsi="Times New Roman" w:cs="Times New Roman"/>
                <w:b/>
                <w:i/>
              </w:rPr>
              <w:t>промежуточной аттестации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Зачет </w:t>
            </w:r>
          </w:p>
          <w:p w:rsidR="005F486D" w:rsidRPr="0025104C" w:rsidRDefault="005F486D" w:rsidP="002510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F486D" w:rsidRPr="0025104C" w:rsidTr="0025104C">
        <w:trPr>
          <w:trHeight w:val="21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i/>
              </w:rPr>
            </w:pPr>
            <w:r w:rsidRPr="0025104C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Краткое содержание дисциплины  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Тема 1. Система мер нетарифных ограничений при экспортно-импортных поставках. Правовые основы нетарифного регулирования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Тема 2. Лицензирование и </w:t>
            </w: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квотирование в сфере внешней торговли товарами. Особенности таможенного контроля за ввозом и вывозом лицензируемых товаров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Тема 3. Порядок перемещения через таможенную границу товаров, подлежащих ветеринарному и фитосанитарному контролю и техническому </w:t>
            </w: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регулированию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4. Разрешительный порядок перемещения через таможенную границу отдельных категорий товаров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Свинухов</w:t>
            </w:r>
            <w:proofErr w:type="spellEnd"/>
            <w:r w:rsidRPr="0025104C">
              <w:rPr>
                <w:rFonts w:ascii="Times New Roman" w:hAnsi="Times New Roman" w:cs="Times New Roman"/>
              </w:rPr>
              <w:t>, В. Г. Таможенное право [Электронный ресурс</w:t>
            </w:r>
            <w:proofErr w:type="gramStart"/>
            <w:r w:rsidRPr="0025104C">
              <w:rPr>
                <w:rFonts w:ascii="Times New Roman" w:hAnsi="Times New Roman" w:cs="Times New Roman"/>
              </w:rPr>
              <w:t>]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учебник / В. Г.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Свинухов</w:t>
            </w:r>
            <w:proofErr w:type="spellEnd"/>
            <w:r w:rsidRPr="0025104C">
              <w:rPr>
                <w:rFonts w:ascii="Times New Roman" w:hAnsi="Times New Roman" w:cs="Times New Roman"/>
              </w:rPr>
              <w:t xml:space="preserve">, С. </w:t>
            </w:r>
            <w:r w:rsidRPr="0025104C">
              <w:rPr>
                <w:rFonts w:ascii="Times New Roman" w:hAnsi="Times New Roman" w:cs="Times New Roman"/>
              </w:rPr>
              <w:t>В.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Сенотрусова. - </w:t>
            </w:r>
            <w:proofErr w:type="gramStart"/>
            <w:r w:rsidRPr="0025104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Магистр: ИНФРА-М, 2015. - 368 с. http://znanium.com/go.php?id=508766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2. Шашкина, А. Н. Таможенный контроль после выпуска </w:t>
            </w:r>
            <w:proofErr w:type="gramStart"/>
            <w:r w:rsidRPr="0025104C">
              <w:rPr>
                <w:rFonts w:ascii="Times New Roman" w:hAnsi="Times New Roman" w:cs="Times New Roman"/>
              </w:rPr>
              <w:t>товаров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учеб. пособие для вузов / А. Н.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Шашкина. — </w:t>
            </w:r>
            <w:proofErr w:type="gramStart"/>
            <w:r w:rsidRPr="0025104C">
              <w:rPr>
                <w:rFonts w:ascii="Times New Roman" w:hAnsi="Times New Roman" w:cs="Times New Roman"/>
              </w:rPr>
              <w:t>М.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25104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5104C">
              <w:rPr>
                <w:rFonts w:ascii="Times New Roman" w:hAnsi="Times New Roman" w:cs="Times New Roman"/>
              </w:rPr>
              <w:t>, 2019. — 130 с. — (</w:t>
            </w:r>
            <w:proofErr w:type="gramStart"/>
            <w:r w:rsidRPr="0025104C">
              <w:rPr>
                <w:rFonts w:ascii="Times New Roman" w:hAnsi="Times New Roman" w:cs="Times New Roman"/>
              </w:rPr>
              <w:t>Серия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Спец</w:t>
            </w:r>
            <w:r w:rsidRPr="0025104C">
              <w:rPr>
                <w:rFonts w:ascii="Times New Roman" w:hAnsi="Times New Roman" w:cs="Times New Roman"/>
              </w:rPr>
              <w:t>иалист). — ISBN 978-5-534-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10076-1. — Режим </w:t>
            </w:r>
            <w:proofErr w:type="gramStart"/>
            <w:r w:rsidRPr="0025104C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www.biblio-online.ru/</w:t>
            </w:r>
            <w:proofErr w:type="spellStart"/>
            <w:r w:rsidRPr="0025104C">
              <w:rPr>
                <w:rFonts w:ascii="Times New Roman" w:hAnsi="Times New Roman" w:cs="Times New Roman"/>
              </w:rPr>
              <w:t>book</w:t>
            </w:r>
            <w:proofErr w:type="spellEnd"/>
            <w:r w:rsidRPr="0025104C">
              <w:rPr>
                <w:rFonts w:ascii="Times New Roman" w:hAnsi="Times New Roman" w:cs="Times New Roman"/>
              </w:rPr>
              <w:t>/028FAF9D-4F43-4ACE-82E0-AE4FB311C52F.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25104C">
              <w:rPr>
                <w:rFonts w:ascii="Times New Roman" w:hAnsi="Times New Roman" w:cs="Times New Roman"/>
              </w:rPr>
              <w:t>, П.Н. Основы применения технических средств таможенного контроля [Электронный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ресурс</w:t>
            </w:r>
            <w:proofErr w:type="gramStart"/>
            <w:r w:rsidRPr="0025104C">
              <w:rPr>
                <w:rFonts w:ascii="Times New Roman" w:hAnsi="Times New Roman" w:cs="Times New Roman"/>
              </w:rPr>
              <w:t>]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учебник / П.Н.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25104C">
              <w:rPr>
                <w:rFonts w:ascii="Times New Roman" w:hAnsi="Times New Roman" w:cs="Times New Roman"/>
              </w:rPr>
              <w:t xml:space="preserve">, Д.Н.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25104C">
              <w:rPr>
                <w:rFonts w:ascii="Times New Roman" w:hAnsi="Times New Roman" w:cs="Times New Roman"/>
              </w:rPr>
              <w:t>, С.Н.</w:t>
            </w:r>
            <w:r w:rsidRPr="0025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25104C">
              <w:rPr>
                <w:rFonts w:ascii="Times New Roman" w:hAnsi="Times New Roman" w:cs="Times New Roman"/>
              </w:rPr>
              <w:t xml:space="preserve"> ; под ред. С.Н.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Гамидуллаева</w:t>
            </w:r>
            <w:proofErr w:type="spellEnd"/>
            <w:r w:rsidRPr="0025104C">
              <w:rPr>
                <w:rFonts w:ascii="Times New Roman" w:hAnsi="Times New Roman" w:cs="Times New Roman"/>
              </w:rPr>
              <w:t>. —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Электрон</w:t>
            </w:r>
            <w:proofErr w:type="gramStart"/>
            <w:r w:rsidRPr="0025104C">
              <w:rPr>
                <w:rFonts w:ascii="Times New Roman" w:hAnsi="Times New Roman" w:cs="Times New Roman"/>
              </w:rPr>
              <w:t>.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дан. — Санкт-</w:t>
            </w:r>
            <w:proofErr w:type="gramStart"/>
            <w:r w:rsidRPr="0025104C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ИЦ Интермедия, 2018. — 288 с. — Режим доступа: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https://e.lanbook.com/book/115592. —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Загл</w:t>
            </w:r>
            <w:proofErr w:type="spellEnd"/>
            <w:r w:rsidRPr="0025104C">
              <w:rPr>
                <w:rFonts w:ascii="Times New Roman" w:hAnsi="Times New Roman" w:cs="Times New Roman"/>
              </w:rPr>
              <w:t>. с экрана.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1. Новикова, С. А. Таможенное </w:t>
            </w:r>
            <w:proofErr w:type="gramStart"/>
            <w:r w:rsidRPr="0025104C">
              <w:rPr>
                <w:rFonts w:ascii="Times New Roman" w:hAnsi="Times New Roman" w:cs="Times New Roman"/>
              </w:rPr>
              <w:t>дело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учебник для </w:t>
            </w:r>
            <w:proofErr w:type="spellStart"/>
            <w:r w:rsidRPr="0025104C">
              <w:rPr>
                <w:rFonts w:ascii="Times New Roman" w:hAnsi="Times New Roman" w:cs="Times New Roman"/>
              </w:rPr>
              <w:t>б</w:t>
            </w:r>
            <w:r w:rsidRPr="0025104C">
              <w:rPr>
                <w:rFonts w:ascii="Times New Roman" w:hAnsi="Times New Roman" w:cs="Times New Roman"/>
              </w:rPr>
              <w:t>акалавриата</w:t>
            </w:r>
            <w:proofErr w:type="spellEnd"/>
            <w:r w:rsidRPr="0025104C">
              <w:rPr>
                <w:rFonts w:ascii="Times New Roman" w:hAnsi="Times New Roman" w:cs="Times New Roman"/>
              </w:rPr>
              <w:t xml:space="preserve"> и магистратуры / С. А. Новикова.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25104C">
              <w:rPr>
                <w:rFonts w:ascii="Times New Roman" w:hAnsi="Times New Roman" w:cs="Times New Roman"/>
              </w:rPr>
              <w:t>М.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25104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5104C">
              <w:rPr>
                <w:rFonts w:ascii="Times New Roman" w:hAnsi="Times New Roman" w:cs="Times New Roman"/>
              </w:rPr>
              <w:t>, 2019. — 302 с. — (</w:t>
            </w:r>
            <w:proofErr w:type="gramStart"/>
            <w:r w:rsidRPr="0025104C">
              <w:rPr>
                <w:rFonts w:ascii="Times New Roman" w:hAnsi="Times New Roman" w:cs="Times New Roman"/>
              </w:rPr>
              <w:t>Серия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Бакалавр и магистр. Академический курс).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— ISBN 978-5-534-04948-0. — Режим </w:t>
            </w:r>
            <w:proofErr w:type="gramStart"/>
            <w:r w:rsidRPr="0025104C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www.biblio-online.ru/book/707C05B3-22FF-4D8C-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A998-A93166E18A02.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2. Тамож</w:t>
            </w:r>
            <w:r w:rsidRPr="0025104C">
              <w:rPr>
                <w:rFonts w:ascii="Times New Roman" w:hAnsi="Times New Roman" w:cs="Times New Roman"/>
              </w:rPr>
              <w:t>енный кодекс Евразийского экономического союза [Текст</w:t>
            </w:r>
            <w:proofErr w:type="gramStart"/>
            <w:r w:rsidRPr="0025104C">
              <w:rPr>
                <w:rFonts w:ascii="Times New Roman" w:hAnsi="Times New Roman" w:cs="Times New Roman"/>
              </w:rPr>
              <w:t>]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законы и законодательные</w:t>
            </w:r>
          </w:p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 xml:space="preserve">акты. - </w:t>
            </w:r>
            <w:proofErr w:type="gramStart"/>
            <w:r w:rsidRPr="0025104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25104C">
              <w:rPr>
                <w:rFonts w:ascii="Times New Roman" w:hAnsi="Times New Roman" w:cs="Times New Roman"/>
              </w:rPr>
              <w:t xml:space="preserve"> Проспект, 2018. - 512 с. - ISBN 978-5-392-27985-2, 40 экз.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5104C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25104C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</w:rPr>
              <w:t>Перечень лицензионное программное обесп</w:t>
            </w:r>
            <w:r w:rsidRPr="0025104C">
              <w:rPr>
                <w:rFonts w:ascii="Times New Roman" w:hAnsi="Times New Roman" w:cs="Times New Roman"/>
                <w:b/>
              </w:rPr>
              <w:t xml:space="preserve">ечение: </w:t>
            </w:r>
          </w:p>
          <w:p w:rsidR="005F486D" w:rsidRPr="0025104C" w:rsidRDefault="0025104C" w:rsidP="0025104C">
            <w:pPr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104C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5104C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5104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F486D" w:rsidRPr="0025104C" w:rsidRDefault="0025104C" w:rsidP="0025104C">
            <w:pPr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104C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5F486D" w:rsidRPr="0025104C" w:rsidRDefault="005F486D" w:rsidP="0025104C">
            <w:pPr>
              <w:rPr>
                <w:rFonts w:ascii="Times New Roman" w:hAnsi="Times New Roman" w:cs="Times New Roman"/>
                <w:b/>
              </w:rPr>
            </w:pPr>
          </w:p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</w:rPr>
            </w:pPr>
            <w:r w:rsidRPr="0025104C">
              <w:rPr>
                <w:rFonts w:ascii="Times New Roman" w:hAnsi="Times New Roman" w:cs="Times New Roman"/>
                <w:b/>
              </w:rPr>
              <w:t xml:space="preserve">Перечень информационных </w:t>
            </w:r>
            <w:r w:rsidRPr="0025104C">
              <w:rPr>
                <w:rFonts w:ascii="Times New Roman" w:hAnsi="Times New Roman" w:cs="Times New Roman"/>
                <w:b/>
              </w:rPr>
              <w:t>справочных систем, ресурсов информационно-телекоммуникационной сети «Интернет»:</w:t>
            </w:r>
          </w:p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Общего доступа</w:t>
            </w:r>
          </w:p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>Перечень онлайн курсов</w:t>
            </w:r>
            <w:r w:rsidRPr="0025104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F486D" w:rsidRPr="0025104C" w:rsidRDefault="0025104C" w:rsidP="0025104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5104C">
              <w:rPr>
                <w:rFonts w:ascii="Times New Roman" w:hAnsi="Times New Roman" w:cs="Times New Roman"/>
                <w:b/>
                <w:i/>
              </w:rPr>
              <w:t xml:space="preserve">Перечень </w:t>
            </w:r>
            <w:r w:rsidRPr="0025104C">
              <w:rPr>
                <w:rFonts w:ascii="Times New Roman" w:hAnsi="Times New Roman" w:cs="Times New Roman"/>
                <w:b/>
                <w:i/>
              </w:rPr>
              <w:t>профессиональных стандартов</w:t>
            </w:r>
          </w:p>
        </w:tc>
      </w:tr>
      <w:tr w:rsidR="005F486D" w:rsidRPr="0025104C" w:rsidTr="0025104C"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C" w:rsidRPr="0025104C" w:rsidRDefault="0025104C" w:rsidP="0025104C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kern w:val="3"/>
                <w:lang w:eastAsia="ru-RU" w:bidi="ar-SA"/>
              </w:rPr>
            </w:pPr>
            <w:r w:rsidRPr="0025104C">
              <w:rPr>
                <w:rFonts w:ascii="Times New Roman" w:hAnsi="Times New Roman" w:cs="Times New Roman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5F486D" w:rsidRPr="0025104C" w:rsidRDefault="0025104C" w:rsidP="0025104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5104C">
              <w:rPr>
                <w:rFonts w:ascii="Times New Roman" w:hAnsi="Times New Roman" w:cs="Times New Roman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5F486D" w:rsidRPr="0025104C" w:rsidRDefault="005F486D" w:rsidP="0025104C">
      <w:pPr>
        <w:rPr>
          <w:rFonts w:ascii="Times New Roman" w:hAnsi="Times New Roman" w:cs="Times New Roman"/>
          <w:u w:val="single"/>
        </w:rPr>
      </w:pPr>
    </w:p>
    <w:p w:rsidR="005F486D" w:rsidRPr="0025104C" w:rsidRDefault="005F486D" w:rsidP="0025104C">
      <w:pPr>
        <w:rPr>
          <w:rFonts w:ascii="Times New Roman" w:hAnsi="Times New Roman" w:cs="Times New Roman"/>
        </w:rPr>
      </w:pPr>
    </w:p>
    <w:p w:rsidR="005F486D" w:rsidRPr="0025104C" w:rsidRDefault="0025104C" w:rsidP="0025104C">
      <w:pPr>
        <w:ind w:left="-284"/>
        <w:rPr>
          <w:rFonts w:ascii="Times New Roman" w:hAnsi="Times New Roman" w:cs="Times New Roman"/>
        </w:rPr>
      </w:pPr>
      <w:r w:rsidRPr="0025104C">
        <w:rPr>
          <w:rFonts w:ascii="Times New Roman" w:hAnsi="Times New Roman" w:cs="Times New Roman"/>
        </w:rPr>
        <w:t>Заведующий каф.</w:t>
      </w:r>
    </w:p>
    <w:p w:rsidR="005F486D" w:rsidRPr="0025104C" w:rsidRDefault="0025104C" w:rsidP="0025104C">
      <w:pPr>
        <w:ind w:left="-284"/>
        <w:rPr>
          <w:rFonts w:ascii="Times New Roman" w:hAnsi="Times New Roman" w:cs="Times New Roman"/>
        </w:rPr>
      </w:pPr>
      <w:r w:rsidRPr="0025104C">
        <w:rPr>
          <w:rFonts w:ascii="Times New Roman" w:hAnsi="Times New Roman" w:cs="Times New Roman"/>
        </w:rPr>
        <w:t>Товароведения и экспертизы</w:t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</w:r>
      <w:r w:rsidRPr="0025104C">
        <w:rPr>
          <w:rFonts w:ascii="Times New Roman" w:hAnsi="Times New Roman" w:cs="Times New Roman"/>
        </w:rPr>
        <w:tab/>
        <w:t>Зуева О.Н.</w:t>
      </w:r>
    </w:p>
    <w:p w:rsidR="005F486D" w:rsidRPr="0025104C" w:rsidRDefault="005F486D" w:rsidP="0025104C">
      <w:pPr>
        <w:rPr>
          <w:rFonts w:ascii="Times New Roman" w:hAnsi="Times New Roman" w:cs="Times New Roman"/>
        </w:rPr>
      </w:pPr>
    </w:p>
    <w:sectPr w:rsidR="005F486D" w:rsidRPr="0025104C" w:rsidSect="0025104C">
      <w:pgSz w:w="11906" w:h="16838"/>
      <w:pgMar w:top="1134" w:right="849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86D"/>
    <w:rsid w:val="0025104C"/>
    <w:rsid w:val="005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9154-23D3-4590-8BD4-8373A0E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3D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1153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3070</Characters>
  <Application>Microsoft Office Word</Application>
  <DocSecurity>0</DocSecurity>
  <Lines>25</Lines>
  <Paragraphs>7</Paragraphs>
  <ScaleCrop>false</ScaleCrop>
  <Company>Krokoz™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Хохолуш Мария Станиславовна</cp:lastModifiedBy>
  <cp:revision>7</cp:revision>
  <dcterms:created xsi:type="dcterms:W3CDTF">2019-05-30T09:18:00Z</dcterms:created>
  <dcterms:modified xsi:type="dcterms:W3CDTF">2019-07-04T07:57:00Z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